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6D" w:rsidRPr="002C03D0" w:rsidRDefault="000D276D" w:rsidP="000D276D">
      <w:pPr>
        <w:rPr>
          <w:rStyle w:val="Tugev"/>
          <w:sz w:val="32"/>
          <w:szCs w:val="32"/>
        </w:rPr>
      </w:pPr>
      <w:r w:rsidRPr="002C03D0">
        <w:rPr>
          <w:rStyle w:val="Tugev"/>
          <w:sz w:val="32"/>
          <w:szCs w:val="32"/>
        </w:rPr>
        <w:t>TÖÖÕPETUS</w:t>
      </w:r>
    </w:p>
    <w:p w:rsidR="002C03D0" w:rsidRPr="002C03D0" w:rsidRDefault="002C03D0" w:rsidP="000D276D">
      <w:pPr>
        <w:rPr>
          <w:rStyle w:val="Tugev"/>
        </w:rPr>
      </w:pPr>
    </w:p>
    <w:p w:rsidR="000D276D" w:rsidRPr="002C03D0" w:rsidRDefault="000D276D" w:rsidP="000D276D">
      <w:pPr>
        <w:rPr>
          <w:sz w:val="28"/>
          <w:szCs w:val="28"/>
        </w:rPr>
      </w:pPr>
      <w:r w:rsidRPr="002C03D0">
        <w:rPr>
          <w:rStyle w:val="Tugev"/>
          <w:sz w:val="28"/>
          <w:szCs w:val="28"/>
        </w:rPr>
        <w:t>2. KLASS</w:t>
      </w:r>
    </w:p>
    <w:p w:rsidR="000D276D" w:rsidRDefault="000D276D" w:rsidP="000D276D">
      <w:r>
        <w:t> </w:t>
      </w:r>
    </w:p>
    <w:p w:rsidR="002C03D0" w:rsidRDefault="002C03D0" w:rsidP="000D276D">
      <w:pPr>
        <w:rPr>
          <w:b/>
        </w:rPr>
      </w:pPr>
    </w:p>
    <w:p w:rsidR="000D276D" w:rsidRPr="002C03D0" w:rsidRDefault="002C03D0" w:rsidP="000D276D">
      <w:pPr>
        <w:rPr>
          <w:b/>
        </w:rPr>
      </w:pPr>
      <w:r>
        <w:rPr>
          <w:b/>
        </w:rPr>
        <w:t>1.</w:t>
      </w:r>
      <w:r w:rsidRPr="002C03D0">
        <w:rPr>
          <w:b/>
        </w:rPr>
        <w:t xml:space="preserve"> Õppe- ja kasvatuseesmärgid</w:t>
      </w:r>
    </w:p>
    <w:p w:rsidR="000D276D" w:rsidRDefault="000D276D" w:rsidP="000D276D">
      <w:r>
        <w:t> </w:t>
      </w:r>
    </w:p>
    <w:p w:rsidR="000D276D" w:rsidRDefault="002C03D0" w:rsidP="000D276D">
      <w:r>
        <w:t>T</w:t>
      </w:r>
      <w:r w:rsidR="000D276D">
        <w:t>ööõpetusega taotletakse, et õpilane: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omandab teadmisi mitmesuguste materjalide ja töövahendite kohta, oskab neid oma töös säästlikult kasutada;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valima ja õigesti kasutama lihtsamaid töövõtteid materjalide töötlemisel;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töötama suulise ja kirjaliku juhendi abil, vajadusel kasutama abivahendina jooniseid;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omandab iseseisva mõtlemise, otsustamise, töötamise oskuse, õpib oma tööd kriitiliselt hindama;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oma tööd kavandama ,endale võetud tööülesandeid täitma;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töötama üksi ja kollektiivselt, vastutama enda ning kaaslaste eest;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kodus ja koolis korda ja puhtust hoidma, täitma isikliku hügieeni nõudeid;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õpib väärtustama oma kodukoha, Eesti ning teiste rahvaste kultuuritraditsioone;</w:t>
      </w:r>
    </w:p>
    <w:p w:rsidR="000D276D" w:rsidRDefault="000D276D" w:rsidP="00415B1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omandab harjumuse lähtuda oma töös esteetilistest normidest ning tõekspidamistest.</w:t>
      </w:r>
    </w:p>
    <w:p w:rsidR="000D276D" w:rsidRDefault="000D276D" w:rsidP="000D276D">
      <w:r>
        <w:t> </w:t>
      </w:r>
    </w:p>
    <w:p w:rsidR="000D276D" w:rsidRPr="002C03D0" w:rsidRDefault="002C03D0" w:rsidP="000D276D">
      <w:pPr>
        <w:rPr>
          <w:b/>
        </w:rPr>
      </w:pPr>
      <w:r w:rsidRPr="002C03D0">
        <w:rPr>
          <w:b/>
        </w:rPr>
        <w:t>2. Õppesisu</w:t>
      </w:r>
    </w:p>
    <w:p w:rsidR="000D276D" w:rsidRDefault="000D276D" w:rsidP="000D276D"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Paberi- ja kartongitööd</w:t>
      </w:r>
      <w:r w:rsidR="002C03D0" w:rsidRPr="002C03D0">
        <w:rPr>
          <w:b/>
        </w:rPr>
        <w:t>.</w:t>
      </w:r>
    </w:p>
    <w:p w:rsidR="000D276D" w:rsidRDefault="000D276D" w:rsidP="00415B1D">
      <w:pPr>
        <w:jc w:val="both"/>
      </w:pPr>
      <w:r>
        <w:t>Paberi lõikamine, voltimine, rebimine. Mõõtmine, märkimine, šabloonide kasutamine. Paberitööde kaunistamine. Värvimise erivõtted. Modelleerimine ja konstrueerimine paberist, kartongist ja papist; nende kasutamine koos teiste materjalidega.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Voolimine</w:t>
      </w:r>
    </w:p>
    <w:p w:rsidR="000D276D" w:rsidRDefault="000D276D" w:rsidP="00415B1D">
      <w:pPr>
        <w:jc w:val="both"/>
      </w:pPr>
      <w:r>
        <w:t>Ümarplastikas teostatud figuuridele väikeste detailide lisamine. Liikumisasendis figuuride voolimine.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Meisterdamine</w:t>
      </w:r>
    </w:p>
    <w:p w:rsidR="000D276D" w:rsidRDefault="000D276D" w:rsidP="00415B1D">
      <w:pPr>
        <w:jc w:val="both"/>
      </w:pPr>
      <w:r>
        <w:t>Aplikatsioonitööd ja meisterdamine looduslikust materjalist. Pisiesemete kasutamine meisterdamiseks, neist mänguasjade, mudelite, makettide konstrueerimine. Detailide erinevad ühendamisviisid.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Punumine</w:t>
      </w:r>
    </w:p>
    <w:p w:rsidR="000D276D" w:rsidRDefault="000D276D" w:rsidP="00415B1D">
      <w:pPr>
        <w:jc w:val="both"/>
      </w:pPr>
      <w:r>
        <w:t>Punutud suveniiride ja esemete valmistamine. Punutud paelad ja nöörid.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Puutööd</w:t>
      </w:r>
    </w:p>
    <w:p w:rsidR="000D276D" w:rsidRDefault="000D276D" w:rsidP="00415B1D">
      <w:pPr>
        <w:jc w:val="both"/>
      </w:pPr>
      <w:r>
        <w:t>Lihtsate dekoratiivesemete kavandamine ja valmistamine. Naelutamine.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Metallitööd</w:t>
      </w:r>
    </w:p>
    <w:p w:rsidR="000D276D" w:rsidRDefault="000D276D" w:rsidP="00415B1D">
      <w:pPr>
        <w:jc w:val="both"/>
      </w:pPr>
      <w:r>
        <w:t xml:space="preserve">Õhukese pleki voolimine. Lihtsate </w:t>
      </w:r>
      <w:proofErr w:type="spellStart"/>
      <w:r>
        <w:t>dekoratiivesemete ja</w:t>
      </w:r>
      <w:proofErr w:type="spellEnd"/>
      <w:r>
        <w:t xml:space="preserve"> ehete kavandamine, valmistamine.</w:t>
      </w:r>
    </w:p>
    <w:p w:rsidR="000D276D" w:rsidRDefault="000D276D" w:rsidP="00415B1D">
      <w:pPr>
        <w:jc w:val="both"/>
      </w:pPr>
      <w:r>
        <w:t> </w:t>
      </w:r>
    </w:p>
    <w:p w:rsidR="00415B1D" w:rsidRDefault="00415B1D" w:rsidP="00415B1D">
      <w:pPr>
        <w:jc w:val="both"/>
        <w:rPr>
          <w:b/>
        </w:rPr>
      </w:pPr>
    </w:p>
    <w:p w:rsidR="00415B1D" w:rsidRDefault="00415B1D" w:rsidP="00415B1D">
      <w:pPr>
        <w:jc w:val="both"/>
        <w:rPr>
          <w:b/>
        </w:rPr>
      </w:pP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lastRenderedPageBreak/>
        <w:t>Õmblemine</w:t>
      </w:r>
    </w:p>
    <w:p w:rsidR="000D276D" w:rsidRDefault="000D276D" w:rsidP="00415B1D">
      <w:pPr>
        <w:jc w:val="both"/>
      </w:pPr>
      <w:r>
        <w:t xml:space="preserve">Nõela </w:t>
      </w:r>
      <w:proofErr w:type="spellStart"/>
      <w:r>
        <w:t>niidistamine</w:t>
      </w:r>
      <w:proofErr w:type="spellEnd"/>
      <w:r>
        <w:t>. Niidi kinnitamine riidesse õmblemise alustamisel ja lõpetamisel. Niidi lõikamine ja jätkamine. Eel-, tikk-, üleloomispiste. Lihtõmblus. Töö käeshoidmine õmblemisel. Riide lõikamine: riideserva tasandamine, kujundite väljalõikamine. Lõike paigutamine riidele. Pehme mänguasja kavandamine ja õmblemine. Nööbi õmblemine.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Lõngatööd</w:t>
      </w:r>
    </w:p>
    <w:p w:rsidR="000D276D" w:rsidRDefault="000D276D" w:rsidP="00415B1D">
      <w:pPr>
        <w:jc w:val="both"/>
      </w:pPr>
      <w:r>
        <w:t>Lõngajäätmetest stiliseeritud nukkude valmistamine.</w:t>
      </w:r>
    </w:p>
    <w:p w:rsidR="000D276D" w:rsidRDefault="000D276D" w:rsidP="00415B1D">
      <w:pPr>
        <w:jc w:val="both"/>
      </w:pPr>
      <w:r>
        <w:t>Tuti ja tupsu valmistamine.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Igapäevaelus vajalikud teadmised ja oskused</w:t>
      </w:r>
    </w:p>
    <w:p w:rsidR="000D276D" w:rsidRDefault="000D276D" w:rsidP="00415B1D">
      <w:pPr>
        <w:jc w:val="both"/>
      </w:pPr>
      <w:r>
        <w:t>Ruumide korrastamine ja kaunistamine tähtpäevade puhul. Isiklik hügieen. Käitumisnormid.</w:t>
      </w:r>
    </w:p>
    <w:p w:rsidR="000D276D" w:rsidRDefault="000D276D" w:rsidP="00415B1D">
      <w:pPr>
        <w:jc w:val="both"/>
      </w:pPr>
      <w:r>
        <w:t> </w:t>
      </w:r>
    </w:p>
    <w:p w:rsidR="00415B1D" w:rsidRDefault="00415B1D" w:rsidP="00415B1D">
      <w:pPr>
        <w:jc w:val="both"/>
        <w:rPr>
          <w:b/>
        </w:rPr>
      </w:pPr>
    </w:p>
    <w:p w:rsidR="000D276D" w:rsidRPr="002C03D0" w:rsidRDefault="002C03D0" w:rsidP="00415B1D">
      <w:pPr>
        <w:jc w:val="both"/>
        <w:rPr>
          <w:b/>
        </w:rPr>
      </w:pPr>
      <w:r w:rsidRPr="002C03D0">
        <w:rPr>
          <w:b/>
        </w:rPr>
        <w:t>3. Õpitulemused</w:t>
      </w:r>
    </w:p>
    <w:p w:rsidR="000D276D" w:rsidRDefault="000D276D" w:rsidP="00415B1D">
      <w:pPr>
        <w:jc w:val="both"/>
      </w:pPr>
      <w:r>
        <w:t> </w:t>
      </w:r>
    </w:p>
    <w:p w:rsidR="000D276D" w:rsidRPr="002C03D0" w:rsidRDefault="000D276D" w:rsidP="00415B1D">
      <w:pPr>
        <w:jc w:val="both"/>
        <w:rPr>
          <w:b/>
        </w:rPr>
      </w:pPr>
      <w:r w:rsidRPr="002C03D0">
        <w:rPr>
          <w:b/>
        </w:rPr>
        <w:t>2.</w:t>
      </w:r>
      <w:r w:rsidR="00F03CB9">
        <w:rPr>
          <w:b/>
        </w:rPr>
        <w:t xml:space="preserve"> </w:t>
      </w:r>
      <w:r w:rsidRPr="002C03D0">
        <w:rPr>
          <w:b/>
        </w:rPr>
        <w:t>klassi lõpetaja oskab: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eristada erinevaid materjale</w:t>
      </w:r>
      <w:r w:rsidR="002C03D0">
        <w:t xml:space="preserve"> </w:t>
      </w:r>
      <w:r>
        <w:t>(paber, tekstiil, plastmass, puit, metall)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kasutada õigesti lihtsamaid töövõtteid materjalide töötlemisel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töötada iseseisvalt lihtsate tööjuhendite järgi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hinnata oma tööd esteetilisest ja praktilisest küljest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hoida korras oma õppevahendeid ja töökohta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hoida korras rõivaid ja jalanõusid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teha lihtsamaid korrastustöid</w:t>
      </w:r>
      <w:r w:rsidR="00F03CB9">
        <w:t>;</w:t>
      </w:r>
    </w:p>
    <w:p w:rsidR="000D276D" w:rsidRDefault="000D276D" w:rsidP="00415B1D">
      <w:pPr>
        <w:pStyle w:val="Loendilik"/>
        <w:numPr>
          <w:ilvl w:val="0"/>
          <w:numId w:val="2"/>
        </w:numPr>
        <w:jc w:val="both"/>
      </w:pPr>
      <w:r>
        <w:t>käituda viisakalt söögilauas, kodus ja väljaspool kodu</w:t>
      </w:r>
      <w:r w:rsidR="00F03CB9">
        <w:t>.</w:t>
      </w:r>
    </w:p>
    <w:p w:rsidR="000D276D" w:rsidRDefault="000D276D" w:rsidP="00415B1D">
      <w:pPr>
        <w:jc w:val="both"/>
      </w:pPr>
      <w:r>
        <w:t> </w:t>
      </w:r>
    </w:p>
    <w:p w:rsidR="00F03CB9" w:rsidRDefault="00F03CB9" w:rsidP="008D3D7D">
      <w:pPr>
        <w:autoSpaceDE w:val="0"/>
        <w:autoSpaceDN w:val="0"/>
        <w:adjustRightInd w:val="0"/>
        <w:rPr>
          <w:b/>
          <w:bCs/>
        </w:rPr>
      </w:pPr>
    </w:p>
    <w:p w:rsidR="008D3D7D" w:rsidRDefault="005830F5" w:rsidP="008D3D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</w:t>
      </w:r>
      <w:r w:rsidR="008D3D7D">
        <w:rPr>
          <w:b/>
          <w:bCs/>
        </w:rPr>
        <w:t>Üldpädevuste kujundamine ainevaldkonna õppeainetes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Tehnoloogia õppeained toovad üldpädevuste kujundamisse ühiste arutelude ja teoreetiliste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teadmiste omandamise kõrval igapäevaeluga sarnanevaid olukordi, ühistööd ning erinevaid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projekte.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Väärtuspädevus. Loovust arendavad tegevused ja projektid õpetavad arvestama arvamuste ja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ideede paljust. Ühised arutelud ning töö ja selle tulemuse analüüsimine aitavad õpilasel kujundada</w:t>
      </w:r>
      <w:r w:rsidR="005830F5">
        <w:t xml:space="preserve"> </w:t>
      </w:r>
      <w:r>
        <w:t>ja põhjendada oma arvamusi, tunda töörõõmu ning vastutust alustatu lõpule viia.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Õpipädevus. Õpitakse nägema ja analüüsima tehnoloogia seost erinevate teadmistega ning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kogetakse teisteski õppeainetes õpitu vajalikkust praktikas. Töö iseseisev korraldamine alates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teabe kogumisest, materjalide ja töötlemisviisi valikust ning lõpetades töö tegemise ja tulemuse</w:t>
      </w:r>
      <w:r w:rsidR="005830F5">
        <w:t xml:space="preserve"> </w:t>
      </w:r>
      <w:r>
        <w:t>analüüsiga arendab suutlikkust probleeme märgata ning lahendada, võimeid hinnata ja arendada</w:t>
      </w:r>
      <w:r w:rsidR="005830F5">
        <w:t xml:space="preserve"> </w:t>
      </w:r>
      <w:r>
        <w:t>ning oma õppimist juhtida.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Suhtlemispädevus. Ühised ülesanded ja projektid võimaldavad õppida teisi arvestama, vajaduse</w:t>
      </w:r>
      <w:r w:rsidR="005830F5">
        <w:t xml:space="preserve"> </w:t>
      </w:r>
      <w:r>
        <w:t>korral teisi aidata ning kogeda koos töötamise eeliseid. Õpilasi suunatakse analüüsima oma</w:t>
      </w:r>
      <w:r w:rsidR="005830F5">
        <w:t xml:space="preserve"> </w:t>
      </w:r>
      <w:r>
        <w:t>käitumist ning selle mõju kaaslastele ja tööle.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Ettevõtlikkuspädevus. Tehnoloogia valdkonna ainetes on olulisel kohal avatus loomingulistele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ideedele ja originaalsetele vaatenurkadele. Esemeid valmistades läbitakse toote arendamise tsükkel</w:t>
      </w:r>
      <w:r w:rsidR="005830F5">
        <w:t xml:space="preserve"> </w:t>
      </w:r>
      <w:r>
        <w:t xml:space="preserve">idee leidmisest kuni valmis esemeni. </w:t>
      </w:r>
    </w:p>
    <w:p w:rsidR="005830F5" w:rsidRDefault="005830F5" w:rsidP="005830F5">
      <w:pPr>
        <w:autoSpaceDE w:val="0"/>
        <w:autoSpaceDN w:val="0"/>
        <w:adjustRightInd w:val="0"/>
        <w:jc w:val="both"/>
      </w:pPr>
    </w:p>
    <w:p w:rsidR="00F03CB9" w:rsidRDefault="00F03CB9" w:rsidP="008D3D7D">
      <w:pPr>
        <w:autoSpaceDE w:val="0"/>
        <w:autoSpaceDN w:val="0"/>
        <w:adjustRightInd w:val="0"/>
        <w:rPr>
          <w:b/>
          <w:bCs/>
        </w:rPr>
      </w:pPr>
    </w:p>
    <w:p w:rsidR="008D3D7D" w:rsidRDefault="005830F5" w:rsidP="008D3D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5. </w:t>
      </w:r>
      <w:r w:rsidR="008D3D7D">
        <w:rPr>
          <w:b/>
          <w:bCs/>
        </w:rPr>
        <w:t xml:space="preserve"> </w:t>
      </w:r>
      <w:proofErr w:type="spellStart"/>
      <w:r w:rsidR="008D3D7D">
        <w:rPr>
          <w:b/>
          <w:bCs/>
        </w:rPr>
        <w:t>Lõiming</w:t>
      </w:r>
      <w:proofErr w:type="spellEnd"/>
    </w:p>
    <w:p w:rsidR="008D3D7D" w:rsidRDefault="005830F5" w:rsidP="008D3D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5.1. </w:t>
      </w:r>
      <w:r w:rsidR="008D3D7D">
        <w:rPr>
          <w:b/>
          <w:bCs/>
        </w:rPr>
        <w:t xml:space="preserve"> </w:t>
      </w:r>
      <w:proofErr w:type="spellStart"/>
      <w:r w:rsidR="008D3D7D">
        <w:rPr>
          <w:b/>
          <w:bCs/>
        </w:rPr>
        <w:t>Lõiming</w:t>
      </w:r>
      <w:proofErr w:type="spellEnd"/>
      <w:r w:rsidR="008D3D7D">
        <w:rPr>
          <w:b/>
          <w:bCs/>
        </w:rPr>
        <w:t xml:space="preserve"> teiste valdkonnapädevuste ja ainevaldkondadega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lastRenderedPageBreak/>
        <w:t>Tehnoloogia ainevaldkond toetub teistes õppeainetes omandatud teadmistele, pakkudes võimalusi</w:t>
      </w:r>
      <w:r w:rsidR="005830F5">
        <w:t xml:space="preserve"> </w:t>
      </w:r>
      <w:r>
        <w:t>jõuda praktilistes tegevustes äratundmiseni, et teadmised on omavahel seotud ning rakendatavad</w:t>
      </w:r>
      <w:r w:rsidR="005830F5">
        <w:t xml:space="preserve"> </w:t>
      </w:r>
      <w:r>
        <w:t xml:space="preserve">praktilises elus. 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F03CB9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Suhtluspädevus.</w:t>
      </w:r>
      <w:r>
        <w:t xml:space="preserve"> Teavet kogudes areneb õpilase funktsionaalne kirjaoskus</w:t>
      </w:r>
      <w:r w:rsidR="005830F5">
        <w:t xml:space="preserve"> </w:t>
      </w:r>
      <w:r>
        <w:t>ning täieneb tema tehnoloogiasõnavara. Oma tööd esitledes ja valikuid põhjendades saadakse</w:t>
      </w:r>
      <w:r w:rsidR="005830F5">
        <w:t xml:space="preserve"> </w:t>
      </w:r>
      <w:r>
        <w:t xml:space="preserve">esinemiskogemusi 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ning areneb väljendusoskus.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Matemaatikapädevus.</w:t>
      </w:r>
      <w:r>
        <w:t xml:space="preserve"> Tehnoloogiaainetes kasutab õpilane oma töös loogilist mõtlemist ning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matemaatilisi teadmisi. Õpilase arvutustel ja mõõtmistel on praktiline tagajärg, vigu (ja nende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tagajärgi) märgatakse kohe, analüüs ning paremate lahenduste leidmine on paratamatus.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Loodusteaduslik pädevus.</w:t>
      </w:r>
      <w:r>
        <w:t xml:space="preserve"> Töötamine erinevate looduslike ja tehismaterjalidega eeldab tutvumist</w:t>
      </w:r>
      <w:r w:rsidR="005830F5">
        <w:t xml:space="preserve"> </w:t>
      </w:r>
      <w:r>
        <w:t>nende materjalide omadustega. Tehnoloogiaõpetuses, käsitöös ja kodunduses puutub õpilane</w:t>
      </w:r>
      <w:r w:rsidR="005830F5">
        <w:t xml:space="preserve"> </w:t>
      </w:r>
      <w:r>
        <w:t>otseselt kokku mitmete keemiliste ja füüsikaliste protsessidega.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Sotsiaalne pädevus.</w:t>
      </w:r>
      <w:r>
        <w:t xml:space="preserve"> Tehnika ja tehnoloogia arengu tundmine, arengu põhjuste teadvustamine ja</w:t>
      </w:r>
      <w:r w:rsidR="005830F5">
        <w:t xml:space="preserve"> </w:t>
      </w:r>
      <w:r>
        <w:t>edasiste arengusuundade mõistmine aitab kaasa inimühiskonna arengu tunnetamisele. Ühiselt</w:t>
      </w:r>
      <w:r w:rsidR="005830F5">
        <w:t xml:space="preserve"> </w:t>
      </w:r>
      <w:r>
        <w:t>töötades õpitakse teisi arvestama, käitumisreegleid järgima ning oma arvamusi kaitsma.</w:t>
      </w:r>
      <w:r w:rsidR="00F03CB9">
        <w:t xml:space="preserve"> </w:t>
      </w:r>
      <w:r>
        <w:t>Tutvumine eri maade kultuuritraditsioonide ja nende kujunemise põhjustega aitab mõistvalt</w:t>
      </w:r>
      <w:r w:rsidR="00F03CB9">
        <w:t xml:space="preserve"> </w:t>
      </w:r>
      <w:r>
        <w:t>suhtuda teistesse rahvustesse.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Kunstipädevus.</w:t>
      </w:r>
      <w:r>
        <w:t xml:space="preserve"> Erinevate esemete disainimine ning valmistamine pakub õpilastele loomingulise</w:t>
      </w:r>
      <w:r w:rsidR="005830F5">
        <w:t xml:space="preserve"> </w:t>
      </w:r>
      <w:r>
        <w:t>eneseväljenduse võimalusi. Õpitakse hindama uudseid ja isikupäraseid lahendusi ning märkama</w:t>
      </w:r>
      <w:r w:rsidR="005830F5">
        <w:t xml:space="preserve"> </w:t>
      </w:r>
      <w:r>
        <w:t>esemete disaini funktsionaalsust ja seoseid kunstiloomingu ning kultuuritaustaga.</w:t>
      </w:r>
    </w:p>
    <w:p w:rsidR="00F03CB9" w:rsidRDefault="00F03CB9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F03CB9">
        <w:rPr>
          <w:b/>
        </w:rPr>
        <w:t>Tervise ja kehakultuuri pädevus.</w:t>
      </w:r>
      <w:r>
        <w:t xml:space="preserve"> Praktilistes ülesannetes kinnistub terviseteadlik käitumine,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ergonoomika põhimõtete arvestamine ning tervisliku toitumise ja sportliku eluviisi väärtustamine.</w:t>
      </w:r>
    </w:p>
    <w:p w:rsidR="005830F5" w:rsidRDefault="005830F5" w:rsidP="005830F5">
      <w:pPr>
        <w:autoSpaceDE w:val="0"/>
        <w:autoSpaceDN w:val="0"/>
        <w:adjustRightInd w:val="0"/>
        <w:jc w:val="both"/>
        <w:rPr>
          <w:b/>
          <w:bCs/>
        </w:rPr>
      </w:pPr>
    </w:p>
    <w:p w:rsidR="008D3D7D" w:rsidRDefault="005830F5" w:rsidP="005830F5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5.2.</w:t>
      </w:r>
      <w:r w:rsidR="008D3D7D">
        <w:rPr>
          <w:b/>
          <w:bCs/>
        </w:rPr>
        <w:t xml:space="preserve"> Läbivad teemad</w:t>
      </w:r>
    </w:p>
    <w:p w:rsidR="009424CC" w:rsidRDefault="009424CC" w:rsidP="005830F5">
      <w:pPr>
        <w:autoSpaceDE w:val="0"/>
        <w:autoSpaceDN w:val="0"/>
        <w:adjustRightInd w:val="0"/>
        <w:jc w:val="both"/>
      </w:pP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Tehnoloogia ainevaldkond seostub kõigi läbivate teemadega.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Elukestev õpe ja karjääri planeer</w:t>
      </w:r>
      <w:r w:rsidR="001809A0" w:rsidRPr="001809A0">
        <w:rPr>
          <w:b/>
        </w:rPr>
        <w:t>imine</w:t>
      </w:r>
      <w:r w:rsidRPr="001809A0">
        <w:rPr>
          <w:b/>
        </w:rPr>
        <w:t>.</w:t>
      </w:r>
      <w:r>
        <w:t xml:space="preserve"> Tutvumine tehnoloogia arengu ja inimese rolli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muutumisega tööprotsessis aitab tunnetada pideva õppimise vajadust. Oma ideede rakendamiseks</w:t>
      </w:r>
      <w:r w:rsidR="005830F5">
        <w:t xml:space="preserve"> </w:t>
      </w:r>
      <w:r>
        <w:t>tehnoloogiliste võimaluste valimine, töö kavandamine ning üksi ja üheskoos töötamine aitavad</w:t>
      </w:r>
      <w:r w:rsidR="005830F5">
        <w:t xml:space="preserve"> </w:t>
      </w:r>
      <w:r>
        <w:t>arendada ning analüüsida oma töövõimeid.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1809A0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Keskkond ja jätkusuutlik areng</w:t>
      </w:r>
      <w:r w:rsidR="008D3D7D" w:rsidRPr="001809A0">
        <w:rPr>
          <w:b/>
        </w:rPr>
        <w:t>.</w:t>
      </w:r>
      <w:r w:rsidR="008D3D7D">
        <w:t xml:space="preserve"> Tähtis on toodet valmistades kasutada säästlikult nii looduslikke</w:t>
      </w:r>
      <w:r w:rsidR="005830F5">
        <w:t xml:space="preserve"> </w:t>
      </w:r>
      <w:r w:rsidR="008D3D7D">
        <w:t>kui ka tehismaterjale. Tähelepanu pööratakse keskkonnasäästlike tarbimisharjumuste</w:t>
      </w:r>
      <w:r w:rsidR="005830F5">
        <w:t xml:space="preserve"> </w:t>
      </w:r>
      <w:r w:rsidR="008D3D7D">
        <w:t>kujundamisele ja kujunemisele. Jäätmete sorteerimine ning energia ja ressursside kokkuhoid</w:t>
      </w:r>
      <w:r w:rsidR="005830F5">
        <w:t xml:space="preserve"> </w:t>
      </w:r>
      <w:r w:rsidR="008D3D7D">
        <w:t>tundides aitavad kinnistada ökoloogiateadmisi.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K</w:t>
      </w:r>
      <w:r w:rsidR="001809A0" w:rsidRPr="001809A0">
        <w:rPr>
          <w:b/>
        </w:rPr>
        <w:t>odanikualgatus ja ettevõtlikkus</w:t>
      </w:r>
      <w:r w:rsidRPr="001809A0">
        <w:rPr>
          <w:b/>
        </w:rPr>
        <w:t>.</w:t>
      </w:r>
      <w:r>
        <w:t xml:space="preserve"> Algatusvõime, ettevõtlikkus ja koostöö on tihedalt seotud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tehnoloogiaainete sisuga. Oma ideede realiseerimise ja töö korraldamise oskus on üks valdkonna</w:t>
      </w:r>
      <w:r w:rsidR="005830F5">
        <w:t xml:space="preserve"> </w:t>
      </w:r>
      <w:r>
        <w:t>õppeainete põhilisi eesmärke. Ettevõtlikkust toetavad oskuslikult elluviidud projektid, mis</w:t>
      </w:r>
      <w:r w:rsidR="005830F5">
        <w:t xml:space="preserve"> </w:t>
      </w:r>
      <w:r>
        <w:t>annavad õpilastele võimaluse oma võimeid proovida.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1809A0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lastRenderedPageBreak/>
        <w:t>Kultuuriline identiteet</w:t>
      </w:r>
      <w:r w:rsidR="008D3D7D" w:rsidRPr="001809A0">
        <w:rPr>
          <w:b/>
        </w:rPr>
        <w:t>.</w:t>
      </w:r>
      <w:r w:rsidR="008D3D7D">
        <w:t xml:space="preserve"> Tutvumine esemelise kultuuri, kommete ja toitumistavadega võimaldab</w:t>
      </w:r>
      <w:r w:rsidR="005830F5">
        <w:t xml:space="preserve"> </w:t>
      </w:r>
      <w:r w:rsidR="008D3D7D">
        <w:t>näha kultuuride erinevust maailma eri paigus ning teadvustada oma kohta mitmekultuurilises</w:t>
      </w:r>
      <w:r w:rsidR="005830F5">
        <w:t xml:space="preserve"> </w:t>
      </w:r>
      <w:r w:rsidR="008D3D7D">
        <w:t>maailmas. Õpitakse märkama ja kasutama rahvuslikke elemente esemete disainimisel.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1809A0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Teabekeskkond</w:t>
      </w:r>
      <w:r w:rsidR="008D3D7D" w:rsidRPr="001809A0">
        <w:rPr>
          <w:b/>
        </w:rPr>
        <w:t>.</w:t>
      </w:r>
      <w:r w:rsidR="008D3D7D">
        <w:t xml:space="preserve"> Oma tööd kavandades ja ainealaste projektide tarvis infot kogudes õpitakse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kasutama erinevaid teabekanaleid ning hindama kogutud info usaldusväärsust. Interneti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kasutamine võimaldab kursis olla tehnoloogia uuendustega ning tutvuda disainerite ja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käsitöötegijate loominguga terves maailmas.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8D3D7D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Tehnoloogia ja innovatsioo</w:t>
      </w:r>
      <w:r w:rsidR="001809A0" w:rsidRPr="001809A0">
        <w:rPr>
          <w:b/>
        </w:rPr>
        <w:t>n</w:t>
      </w:r>
      <w:r w:rsidRPr="001809A0">
        <w:rPr>
          <w:b/>
        </w:rPr>
        <w:t>.</w:t>
      </w:r>
      <w:r>
        <w:t xml:space="preserve"> Arutletakse intellektuaalomandi kaitse ning arvuti kasutamise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võimaluste üle oma tööde kavandamisel ja esitlemisel. Õpitakse oma tööd virtuaalkeskkonnas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esitlema. Tutvumine arvuti abil juhitavate täisautomaatsete seadmetega ning võimaluse korral ka</w:t>
      </w:r>
      <w:r w:rsidR="005830F5">
        <w:t xml:space="preserve"> </w:t>
      </w:r>
      <w:r>
        <w:t>nendega töötamine aitavad tunnetada tänapäevaseid tehnoloogilisi võimalusi.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1809A0" w:rsidP="005830F5">
      <w:pPr>
        <w:autoSpaceDE w:val="0"/>
        <w:autoSpaceDN w:val="0"/>
        <w:adjustRightInd w:val="0"/>
        <w:jc w:val="both"/>
      </w:pPr>
      <w:r w:rsidRPr="001809A0">
        <w:rPr>
          <w:b/>
        </w:rPr>
        <w:t>Tervis ja ohutus</w:t>
      </w:r>
      <w:r w:rsidR="008D3D7D" w:rsidRPr="001809A0">
        <w:rPr>
          <w:b/>
        </w:rPr>
        <w:t>.</w:t>
      </w:r>
      <w:r w:rsidR="008D3D7D">
        <w:t xml:space="preserve"> Erinevate tööliikide puhul on vaja tutvuda tööohutusega ning arvestada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ohutusnõudeid. Tutvumine erinevate looduslike ja sünteetiliste materjalidega ning nende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omadustega aitab teha esemelises keskkonnas tervisest lähtuvaid valikuid. Tervisliku toitumise</w:t>
      </w:r>
      <w:r w:rsidR="005830F5">
        <w:t xml:space="preserve"> </w:t>
      </w:r>
      <w:r>
        <w:t>põhitõdede omandamine ning tervislike toitude praktiline valmistamine loovad aluse</w:t>
      </w:r>
      <w:r w:rsidR="005830F5">
        <w:t xml:space="preserve"> </w:t>
      </w:r>
      <w:r>
        <w:t>terviseteadlikule käitumisele.</w:t>
      </w:r>
    </w:p>
    <w:p w:rsidR="009424CC" w:rsidRDefault="009424CC" w:rsidP="005830F5">
      <w:pPr>
        <w:autoSpaceDE w:val="0"/>
        <w:autoSpaceDN w:val="0"/>
        <w:adjustRightInd w:val="0"/>
        <w:jc w:val="both"/>
        <w:rPr>
          <w:b/>
        </w:rPr>
      </w:pPr>
    </w:p>
    <w:p w:rsidR="008D3D7D" w:rsidRDefault="009424CC" w:rsidP="005830F5">
      <w:pPr>
        <w:autoSpaceDE w:val="0"/>
        <w:autoSpaceDN w:val="0"/>
        <w:adjustRightInd w:val="0"/>
        <w:jc w:val="both"/>
      </w:pPr>
      <w:r w:rsidRPr="009424CC">
        <w:rPr>
          <w:b/>
        </w:rPr>
        <w:t>Väärtused ja kõlblus</w:t>
      </w:r>
      <w:r w:rsidR="008D3D7D" w:rsidRPr="009424CC">
        <w:rPr>
          <w:b/>
        </w:rPr>
        <w:t>.</w:t>
      </w:r>
      <w:r w:rsidR="008D3D7D">
        <w:t xml:space="preserve"> Tehnoloogiaainetes kujuneb väärtustav suhtumine töösse ning töö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tegijasse. Rühmas töötamine annab väärtuslikke kogemusi üksteise arvestamisel,</w:t>
      </w:r>
      <w:r w:rsidR="005830F5">
        <w:t xml:space="preserve"> </w:t>
      </w:r>
      <w:r>
        <w:t>organiseerimisoskuse arendamisel ning võimalike konfliktide lahendamisel. Kodunduse</w:t>
      </w:r>
      <w:r w:rsidR="005830F5">
        <w:t xml:space="preserve"> </w:t>
      </w:r>
      <w:r>
        <w:t>etiketiteemade kaudu kujundatakse praktilisi käitumisoskusi erinevates situatsioonides, õpitakse</w:t>
      </w:r>
      <w:r w:rsidR="005830F5">
        <w:t xml:space="preserve"> </w:t>
      </w:r>
      <w:r>
        <w:t>mõistma käitumisvalikute põhjusi ja võimalikke tagajärgi.</w:t>
      </w:r>
    </w:p>
    <w:p w:rsidR="008D3D7D" w:rsidRDefault="008D3D7D" w:rsidP="005830F5">
      <w:pPr>
        <w:autoSpaceDE w:val="0"/>
        <w:autoSpaceDN w:val="0"/>
        <w:adjustRightInd w:val="0"/>
        <w:jc w:val="both"/>
        <w:rPr>
          <w:b/>
          <w:bCs/>
        </w:rPr>
      </w:pPr>
    </w:p>
    <w:p w:rsidR="008D3D7D" w:rsidRDefault="008D3D7D" w:rsidP="008D3D7D">
      <w:pPr>
        <w:autoSpaceDE w:val="0"/>
        <w:autoSpaceDN w:val="0"/>
        <w:adjustRightInd w:val="0"/>
        <w:rPr>
          <w:b/>
          <w:bCs/>
        </w:rPr>
      </w:pPr>
    </w:p>
    <w:p w:rsidR="008D3D7D" w:rsidRDefault="005830F5" w:rsidP="008D3D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6. </w:t>
      </w:r>
      <w:r w:rsidR="008D3D7D">
        <w:rPr>
          <w:b/>
          <w:bCs/>
        </w:rPr>
        <w:t>Hindamine</w:t>
      </w:r>
    </w:p>
    <w:p w:rsidR="008D3D7D" w:rsidRDefault="008D3D7D" w:rsidP="008D3D7D">
      <w:pPr>
        <w:autoSpaceDE w:val="0"/>
        <w:autoSpaceDN w:val="0"/>
        <w:adjustRightInd w:val="0"/>
      </w:pPr>
      <w:r>
        <w:t>Hindamisel lähtutakse vastavatest põhikooli riikliku õppekava üldosa sätetest.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1. Tööõpetuses on oluline õpetaja hinnang tehtud tööle.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2. Õpetajapoolne suunamine aitab õpilast ise oma tegevusele ning töö tulemusele hinnangut anda.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3. Hinnates arvestatakse õpilase loovust ülesannet lahendades, töö kulgu ja saavutatud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õpitulemusi.</w:t>
      </w:r>
    </w:p>
    <w:p w:rsidR="008D3D7D" w:rsidRDefault="008D3D7D" w:rsidP="005830F5">
      <w:pPr>
        <w:autoSpaceDE w:val="0"/>
        <w:autoSpaceDN w:val="0"/>
        <w:adjustRightInd w:val="0"/>
        <w:jc w:val="both"/>
      </w:pPr>
      <w:r>
        <w:t>4. Lisaks võetakse hindamisel arvesse õpilase arengut, püüdlikkust, töökultuuri ja abivalmidust</w:t>
      </w:r>
      <w:r w:rsidR="005830F5">
        <w:t xml:space="preserve"> </w:t>
      </w:r>
      <w:r>
        <w:t>teiste õpilaste vastu.</w:t>
      </w:r>
    </w:p>
    <w:p w:rsidR="002C03D0" w:rsidRDefault="002C03D0" w:rsidP="005830F5">
      <w:pPr>
        <w:jc w:val="both"/>
        <w:rPr>
          <w:b/>
        </w:rPr>
      </w:pPr>
    </w:p>
    <w:p w:rsidR="005830F5" w:rsidRDefault="005830F5" w:rsidP="00415B1D">
      <w:pPr>
        <w:jc w:val="both"/>
        <w:rPr>
          <w:b/>
        </w:rPr>
      </w:pPr>
    </w:p>
    <w:p w:rsidR="000D276D" w:rsidRPr="002C03D0" w:rsidRDefault="005830F5" w:rsidP="00415B1D">
      <w:pPr>
        <w:jc w:val="both"/>
        <w:rPr>
          <w:b/>
        </w:rPr>
      </w:pPr>
      <w:r>
        <w:rPr>
          <w:b/>
        </w:rPr>
        <w:t>7</w:t>
      </w:r>
      <w:r w:rsidR="002C03D0" w:rsidRPr="002C03D0">
        <w:rPr>
          <w:b/>
        </w:rPr>
        <w:t>. Kasutatav õppekirjandus</w:t>
      </w:r>
    </w:p>
    <w:p w:rsidR="000D276D" w:rsidRDefault="00415B1D" w:rsidP="00415B1D">
      <w:pPr>
        <w:jc w:val="both"/>
      </w:pPr>
      <w:proofErr w:type="spellStart"/>
      <w:r>
        <w:t>Gled</w:t>
      </w:r>
      <w:proofErr w:type="spellEnd"/>
      <w:r>
        <w:t xml:space="preserve"> - </w:t>
      </w:r>
      <w:proofErr w:type="spellStart"/>
      <w:r>
        <w:t>Airiin</w:t>
      </w:r>
      <w:proofErr w:type="spellEnd"/>
      <w:r>
        <w:t xml:space="preserve"> Saarsoo. </w:t>
      </w:r>
      <w:r w:rsidR="000D276D">
        <w:t>Meistrimehed oleme 1., 2.,</w:t>
      </w:r>
      <w:r>
        <w:t xml:space="preserve"> </w:t>
      </w:r>
      <w:r w:rsidR="000D276D">
        <w:t xml:space="preserve">3. ja 4. </w:t>
      </w:r>
      <w:r>
        <w:t>o</w:t>
      </w:r>
      <w:r w:rsidR="000D276D">
        <w:t>sa</w:t>
      </w:r>
      <w:r>
        <w:t>.</w:t>
      </w:r>
      <w:r w:rsidR="000D276D">
        <w:t xml:space="preserve">     </w:t>
      </w:r>
    </w:p>
    <w:p w:rsidR="00B6187F" w:rsidRDefault="00B6187F"/>
    <w:sectPr w:rsidR="00B6187F" w:rsidSect="00415B1D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6A70"/>
    <w:multiLevelType w:val="multilevel"/>
    <w:tmpl w:val="16D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EE2CD4"/>
    <w:multiLevelType w:val="hybridMultilevel"/>
    <w:tmpl w:val="DBA043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276D"/>
    <w:rsid w:val="000D276D"/>
    <w:rsid w:val="001809A0"/>
    <w:rsid w:val="002C03D0"/>
    <w:rsid w:val="00387D0F"/>
    <w:rsid w:val="00415B1D"/>
    <w:rsid w:val="005830F5"/>
    <w:rsid w:val="008D3D7D"/>
    <w:rsid w:val="00922DEC"/>
    <w:rsid w:val="009424CC"/>
    <w:rsid w:val="00B6187F"/>
    <w:rsid w:val="00CD3FBB"/>
    <w:rsid w:val="00F0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qFormat/>
    <w:rsid w:val="000D276D"/>
    <w:rPr>
      <w:b/>
      <w:bCs/>
    </w:rPr>
  </w:style>
  <w:style w:type="paragraph" w:styleId="Loendilik">
    <w:name w:val="List Paragraph"/>
    <w:basedOn w:val="Normaallaad"/>
    <w:uiPriority w:val="34"/>
    <w:qFormat/>
    <w:rsid w:val="002C0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1370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</dc:creator>
  <cp:keywords/>
  <dc:description/>
  <cp:lastModifiedBy>ylle</cp:lastModifiedBy>
  <cp:revision>7</cp:revision>
  <dcterms:created xsi:type="dcterms:W3CDTF">2013-02-05T10:07:00Z</dcterms:created>
  <dcterms:modified xsi:type="dcterms:W3CDTF">2013-02-05T12:09:00Z</dcterms:modified>
</cp:coreProperties>
</file>